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C2" w:rsidRDefault="004553C2" w:rsidP="004553C2">
      <w:pPr>
        <w:spacing w:after="0"/>
        <w:jc w:val="center"/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D391" wp14:editId="21EC3F57">
                <wp:simplePos x="0" y="0"/>
                <wp:positionH relativeFrom="column">
                  <wp:posOffset>1834515</wp:posOffset>
                </wp:positionH>
                <wp:positionV relativeFrom="paragraph">
                  <wp:posOffset>-73025</wp:posOffset>
                </wp:positionV>
                <wp:extent cx="3402330" cy="723265"/>
                <wp:effectExtent l="19050" t="19050" r="26670" b="1968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7226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57E79" id="Rectangle à coins arrondis 2" o:spid="_x0000_s1026" style="position:absolute;margin-left:144.45pt;margin-top:-5.75pt;width:267.9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ZNex4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>
        <w:rPr>
          <w:b/>
          <w:sz w:val="44"/>
          <w:szCs w:val="44"/>
        </w:rPr>
        <w:t>Plan de travail n°3</w:t>
      </w:r>
      <w:r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– CM</w:t>
      </w:r>
      <w:r>
        <w:rPr>
          <w:b/>
          <w:sz w:val="44"/>
          <w:szCs w:val="44"/>
          <w:vertAlign w:val="subscript"/>
        </w:rPr>
        <w:t>1</w:t>
      </w:r>
    </w:p>
    <w:p w:rsidR="004553C2" w:rsidRDefault="004553C2" w:rsidP="004553C2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Vendredi 5</w:t>
      </w:r>
      <w:r>
        <w:rPr>
          <w:i/>
          <w:sz w:val="32"/>
          <w:szCs w:val="32"/>
        </w:rPr>
        <w:t xml:space="preserve"> juin 2020</w:t>
      </w:r>
    </w:p>
    <w:p w:rsidR="004553C2" w:rsidRDefault="004553C2" w:rsidP="004553C2"/>
    <w:p w:rsidR="004553C2" w:rsidRDefault="004553C2" w:rsidP="004553C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553C2" w:rsidRDefault="004553C2" w:rsidP="004553C2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Corrige ton plan n°3</w:t>
      </w:r>
      <w:r>
        <w:rPr>
          <w:rFonts w:ascii="Comic Sans MS" w:hAnsi="Comic Sans MS"/>
          <w:sz w:val="28"/>
          <w:szCs w:val="28"/>
        </w:rPr>
        <w:t>4</w:t>
      </w:r>
    </w:p>
    <w:p w:rsidR="004553C2" w:rsidRDefault="004553C2" w:rsidP="004553C2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4553C2" w:rsidRDefault="004553C2" w:rsidP="004553C2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Calcul mental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553C2" w:rsidRDefault="004553C2" w:rsidP="004553C2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Consigne : additionner mentalement des nombres décimaux (avec retenue)</w:t>
      </w:r>
    </w:p>
    <w:p w:rsidR="004553C2" w:rsidRDefault="004553C2" w:rsidP="004553C2">
      <w:pPr>
        <w:spacing w:after="0"/>
        <w:rPr>
          <w:rFonts w:ascii="Comic Sans MS" w:hAnsi="Comic Sans MS"/>
          <w:i/>
          <w:sz w:val="24"/>
          <w:szCs w:val="24"/>
        </w:rPr>
      </w:pPr>
    </w:p>
    <w:p w:rsidR="004553C2" w:rsidRPr="00255B2B" w:rsidRDefault="004553C2" w:rsidP="004553C2">
      <w:p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255B2B">
        <w:rPr>
          <w:rFonts w:ascii="Comic Sans MS" w:hAnsi="Comic Sans MS"/>
          <w:i/>
          <w:color w:val="C00000"/>
          <w:sz w:val="24"/>
          <w:szCs w:val="24"/>
        </w:rPr>
        <w:t>Procédure : 8,8 + 4,9</w:t>
      </w:r>
    </w:p>
    <w:p w:rsidR="004553C2" w:rsidRPr="00255B2B" w:rsidRDefault="004553C2" w:rsidP="004553C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255B2B">
        <w:rPr>
          <w:rFonts w:ascii="Comic Sans MS" w:hAnsi="Comic Sans MS"/>
          <w:i/>
          <w:color w:val="C00000"/>
          <w:sz w:val="24"/>
          <w:szCs w:val="24"/>
        </w:rPr>
        <w:t>Etape 1 : j’ajoute les dixièmes : 8 dixièmes + 9 dixièmes = 17 dixièmes = 1 unité + 7 dixièmes</w:t>
      </w:r>
    </w:p>
    <w:p w:rsidR="004553C2" w:rsidRPr="00255B2B" w:rsidRDefault="004553C2" w:rsidP="004553C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255B2B">
        <w:rPr>
          <w:rFonts w:ascii="Comic Sans MS" w:hAnsi="Comic Sans MS"/>
          <w:i/>
          <w:color w:val="C00000"/>
          <w:sz w:val="24"/>
          <w:szCs w:val="24"/>
        </w:rPr>
        <w:t>Etape 2 : j’ajoute mes unités : 8 + 4 + 1 (unité obtenue en ajoutant les dixièmes) = 13 unités</w:t>
      </w:r>
    </w:p>
    <w:p w:rsidR="004553C2" w:rsidRPr="00255B2B" w:rsidRDefault="004553C2" w:rsidP="004553C2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color w:val="C00000"/>
          <w:sz w:val="24"/>
          <w:szCs w:val="24"/>
        </w:rPr>
      </w:pPr>
      <w:r w:rsidRPr="00255B2B">
        <w:rPr>
          <w:rFonts w:ascii="Comic Sans MS" w:hAnsi="Comic Sans MS"/>
          <w:i/>
          <w:color w:val="C00000"/>
          <w:sz w:val="24"/>
          <w:szCs w:val="24"/>
        </w:rPr>
        <w:t xml:space="preserve">Etape 3 : bilan : 8,8 + 4,9 = 13 unités + 7 dixièmes = 13,7 </w:t>
      </w:r>
    </w:p>
    <w:p w:rsidR="004553C2" w:rsidRDefault="004553C2" w:rsidP="004553C2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4553C2" w:rsidRPr="009F178C" w:rsidTr="00A57920">
        <w:trPr>
          <w:trHeight w:val="999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Pr="009F178C">
              <w:rPr>
                <w:rFonts w:ascii="Comic Sans MS" w:hAnsi="Comic Sans MS"/>
                <w:sz w:val="28"/>
                <w:szCs w:val="28"/>
              </w:rPr>
              <w:t>,3 + 4,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Pr="009F178C">
              <w:rPr>
                <w:rFonts w:ascii="Comic Sans MS" w:hAnsi="Comic Sans MS"/>
                <w:sz w:val="28"/>
                <w:szCs w:val="28"/>
              </w:rPr>
              <w:t>,5 + 7,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2,6 +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 + 30,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4553C2" w:rsidTr="00A57920">
        <w:trPr>
          <w:trHeight w:val="548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4553C2" w:rsidRPr="009F178C" w:rsidTr="00A57920">
        <w:trPr>
          <w:trHeight w:val="99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17,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>
              <w:rPr>
                <w:rFonts w:ascii="Comic Sans MS" w:hAnsi="Comic Sans MS"/>
                <w:sz w:val="28"/>
                <w:szCs w:val="28"/>
              </w:rPr>
              <w:t>32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67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 +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3C2" w:rsidRPr="009F178C" w:rsidRDefault="004553C2" w:rsidP="004553C2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  <w:r w:rsidRPr="009F178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9F178C">
              <w:rPr>
                <w:rFonts w:ascii="Comic Sans MS" w:hAnsi="Comic Sans MS"/>
                <w:sz w:val="28"/>
                <w:szCs w:val="28"/>
              </w:rPr>
              <w:t xml:space="preserve"> + 0,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4553C2" w:rsidTr="00A57920">
        <w:trPr>
          <w:trHeight w:val="548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3C2" w:rsidRDefault="004553C2" w:rsidP="00A57920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4553C2" w:rsidRDefault="004553C2" w:rsidP="004553C2">
      <w:pPr>
        <w:rPr>
          <w:rFonts w:ascii="Comic Sans MS" w:hAnsi="Comic Sans MS"/>
          <w:sz w:val="28"/>
          <w:szCs w:val="28"/>
        </w:rPr>
      </w:pPr>
    </w:p>
    <w:p w:rsidR="004553C2" w:rsidRDefault="004553C2" w:rsidP="004553C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bilan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4553C2" w:rsidRDefault="004553C2" w:rsidP="004553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4553C2" w:rsidRDefault="004553C2" w:rsidP="004553C2">
      <w:pPr>
        <w:rPr>
          <w:rFonts w:ascii="Comic Sans MS" w:hAnsi="Comic Sans MS"/>
          <w:color w:val="00B0F0"/>
          <w:sz w:val="24"/>
          <w:szCs w:val="24"/>
        </w:rPr>
      </w:pPr>
    </w:p>
    <w:p w:rsidR="004553C2" w:rsidRDefault="004553C2" w:rsidP="004553C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Lexique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>Le sens figuré et le sens propre</w:t>
      </w:r>
    </w:p>
    <w:p w:rsidR="004553C2" w:rsidRDefault="004553C2" w:rsidP="004553C2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 xml:space="preserve">Compétence : </w:t>
      </w:r>
    </w:p>
    <w:p w:rsidR="004553C2" w:rsidRPr="00F06624" w:rsidRDefault="004553C2" w:rsidP="004553C2">
      <w:pPr>
        <w:pStyle w:val="Paragraphedeliste"/>
        <w:numPr>
          <w:ilvl w:val="0"/>
          <w:numId w:val="1"/>
        </w:numPr>
        <w:spacing w:after="0" w:line="259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Comprendre des expressions employées au sens figuré.</w:t>
      </w:r>
    </w:p>
    <w:p w:rsidR="004553C2" w:rsidRDefault="004553C2" w:rsidP="004553C2">
      <w:pPr>
        <w:rPr>
          <w:rFonts w:ascii="Comic Sans MS" w:hAnsi="Comic Sans MS"/>
          <w:sz w:val="28"/>
          <w:szCs w:val="28"/>
        </w:rPr>
      </w:pPr>
    </w:p>
    <w:p w:rsidR="004553C2" w:rsidRDefault="004553C2" w:rsidP="004553C2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Relis le « Je retiens p 170 »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553C2" w:rsidRDefault="004553C2" w:rsidP="004553C2">
      <w:pPr>
        <w:spacing w:after="0"/>
      </w:pPr>
    </w:p>
    <w:p w:rsidR="004553C2" w:rsidRDefault="004553C2" w:rsidP="004553C2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de consolidation</w:t>
      </w:r>
    </w:p>
    <w:p w:rsidR="004553C2" w:rsidRPr="003F52BA" w:rsidRDefault="004553C2" w:rsidP="004553C2">
      <w:pPr>
        <w:spacing w:after="0"/>
        <w:rPr>
          <w:rFonts w:ascii="Comic Sans MS" w:hAnsi="Comic Sans MS"/>
          <w:sz w:val="28"/>
          <w:szCs w:val="28"/>
        </w:rPr>
      </w:pPr>
    </w:p>
    <w:p w:rsidR="004553C2" w:rsidRPr="00380BD8" w:rsidRDefault="004553C2" w:rsidP="004553C2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7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71</w:t>
      </w:r>
    </w:p>
    <w:p w:rsidR="004553C2" w:rsidRDefault="004553C2" w:rsidP="004553C2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4553C2" w:rsidRDefault="004553C2" w:rsidP="004553C2">
      <w:pPr>
        <w:rPr>
          <w:rFonts w:ascii="Comic Sans MS" w:hAnsi="Comic Sans MS"/>
          <w:sz w:val="28"/>
          <w:szCs w:val="28"/>
        </w:rPr>
      </w:pPr>
    </w:p>
    <w:p w:rsidR="004553C2" w:rsidRPr="00380BD8" w:rsidRDefault="004553C2" w:rsidP="004553C2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8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171</w:t>
      </w:r>
    </w:p>
    <w:p w:rsidR="004553C2" w:rsidRDefault="004553C2" w:rsidP="004553C2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4553C2" w:rsidRDefault="004553C2" w:rsidP="004553C2">
      <w:pPr>
        <w:rPr>
          <w:rFonts w:ascii="Comic Sans MS" w:hAnsi="Comic Sans MS"/>
          <w:sz w:val="28"/>
          <w:szCs w:val="28"/>
        </w:rPr>
      </w:pPr>
    </w:p>
    <w:p w:rsidR="004553C2" w:rsidRDefault="004553C2" w:rsidP="004553C2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AE2334"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="00AE2334">
        <w:rPr>
          <w:rFonts w:ascii="Comic Sans MS" w:hAnsi="Comic Sans MS"/>
          <w:b/>
          <w:color w:val="00B0F0"/>
          <w:sz w:val="36"/>
          <w:szCs w:val="36"/>
        </w:rPr>
        <w:t>Construire des losanges</w:t>
      </w:r>
    </w:p>
    <w:p w:rsidR="00AE2334" w:rsidRDefault="00AE2334" w:rsidP="00AE2334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AE2334" w:rsidRDefault="00AE2334" w:rsidP="00AE2334">
      <w:pPr>
        <w:pStyle w:val="Paragraphedeliste"/>
        <w:numPr>
          <w:ilvl w:val="0"/>
          <w:numId w:val="1"/>
        </w:numPr>
        <w:spacing w:after="0" w:line="259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Identifier des losanges.</w:t>
      </w:r>
    </w:p>
    <w:p w:rsidR="00AE2334" w:rsidRPr="00F06624" w:rsidRDefault="00AE2334" w:rsidP="00AE2334">
      <w:pPr>
        <w:pStyle w:val="Paragraphedeliste"/>
        <w:numPr>
          <w:ilvl w:val="0"/>
          <w:numId w:val="1"/>
        </w:numPr>
        <w:spacing w:after="0" w:line="259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Reproduire et construire des losanges</w:t>
      </w:r>
    </w:p>
    <w:p w:rsidR="00AE2334" w:rsidRDefault="00AE2334" w:rsidP="00AE2334">
      <w:pPr>
        <w:rPr>
          <w:rFonts w:ascii="Comic Sans MS" w:hAnsi="Comic Sans MS"/>
          <w:sz w:val="28"/>
          <w:szCs w:val="28"/>
        </w:rPr>
      </w:pPr>
    </w:p>
    <w:p w:rsidR="00AE2334" w:rsidRDefault="00AE2334" w:rsidP="00AE2334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Visionne la vidéo ci-dessous :</w:t>
      </w:r>
    </w:p>
    <w:p w:rsidR="00AE2334" w:rsidRDefault="00AE2334" w:rsidP="00AE2334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5" w:history="1">
        <w:r w:rsidRPr="00AE2334">
          <w:rPr>
            <w:rStyle w:val="Lienhypertexte"/>
            <w:rFonts w:ascii="Comic Sans MS" w:hAnsi="Comic Sans MS"/>
          </w:rPr>
          <w:t>https://lesfondamentaux.reseau-canope.fr/video/tracer-un-losange.html</w:t>
        </w:r>
      </w:hyperlink>
    </w:p>
    <w:p w:rsidR="00AE2334" w:rsidRDefault="00AE2334" w:rsidP="00AE2334">
      <w:pPr>
        <w:spacing w:after="0"/>
      </w:pPr>
    </w:p>
    <w:p w:rsidR="00AE2334" w:rsidRDefault="00AE2334" w:rsidP="00AE2334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Lis et mémorise le « Je retiens p 172 »</w:t>
      </w:r>
    </w:p>
    <w:p w:rsidR="00AE2334" w:rsidRDefault="00AE2334" w:rsidP="004553C2">
      <w:pPr>
        <w:rPr>
          <w:rFonts w:ascii="Comic Sans MS" w:hAnsi="Comic Sans MS"/>
          <w:b/>
          <w:color w:val="00B0F0"/>
          <w:sz w:val="28"/>
          <w:szCs w:val="28"/>
        </w:rPr>
      </w:pPr>
    </w:p>
    <w:p w:rsidR="00AE2334" w:rsidRDefault="00AE2334" w:rsidP="00AE2334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AE2334" w:rsidRDefault="00AE2334" w:rsidP="004553C2">
      <w:pPr>
        <w:rPr>
          <w:rFonts w:ascii="Comic Sans MS" w:hAnsi="Comic Sans MS"/>
          <w:b/>
          <w:color w:val="00B0F0"/>
          <w:sz w:val="28"/>
          <w:szCs w:val="28"/>
        </w:rPr>
      </w:pPr>
    </w:p>
    <w:p w:rsidR="004553C2" w:rsidRPr="00D11561" w:rsidRDefault="004553C2" w:rsidP="004553C2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AE2334">
        <w:rPr>
          <w:rFonts w:ascii="Comic Sans MS" w:hAnsi="Comic Sans MS"/>
          <w:sz w:val="28"/>
          <w:szCs w:val="28"/>
          <w:u w:val="single"/>
        </w:rPr>
        <w:t>2</w:t>
      </w:r>
      <w:r w:rsidRPr="00D11561">
        <w:rPr>
          <w:rFonts w:ascii="Comic Sans MS" w:hAnsi="Comic Sans MS"/>
          <w:sz w:val="28"/>
          <w:szCs w:val="28"/>
          <w:u w:val="single"/>
        </w:rPr>
        <w:t xml:space="preserve"> p </w:t>
      </w:r>
      <w:r w:rsidR="00AE2334">
        <w:rPr>
          <w:rFonts w:ascii="Comic Sans MS" w:hAnsi="Comic Sans MS"/>
          <w:sz w:val="28"/>
          <w:szCs w:val="28"/>
          <w:u w:val="single"/>
        </w:rPr>
        <w:t>173</w:t>
      </w:r>
    </w:p>
    <w:p w:rsidR="004553C2" w:rsidRDefault="004553C2" w:rsidP="004553C2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4553C2" w:rsidRDefault="004553C2" w:rsidP="004553C2">
      <w:pPr>
        <w:rPr>
          <w:rFonts w:ascii="Comic Sans MS" w:hAnsi="Comic Sans MS"/>
          <w:sz w:val="24"/>
          <w:szCs w:val="24"/>
        </w:rPr>
      </w:pPr>
    </w:p>
    <w:p w:rsidR="004553C2" w:rsidRPr="00D11561" w:rsidRDefault="004553C2" w:rsidP="004553C2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AE2334">
        <w:rPr>
          <w:rFonts w:ascii="Comic Sans MS" w:hAnsi="Comic Sans MS"/>
          <w:sz w:val="28"/>
          <w:szCs w:val="28"/>
          <w:u w:val="single"/>
        </w:rPr>
        <w:t>4 p 173</w:t>
      </w:r>
    </w:p>
    <w:p w:rsidR="004553C2" w:rsidRPr="00D11561" w:rsidRDefault="004553C2" w:rsidP="004553C2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4553C2" w:rsidRDefault="004553C2" w:rsidP="004553C2">
      <w:pPr>
        <w:spacing w:after="0"/>
        <w:rPr>
          <w:color w:val="00B0F0"/>
          <w:sz w:val="44"/>
          <w:szCs w:val="44"/>
        </w:rPr>
      </w:pPr>
    </w:p>
    <w:p w:rsidR="00AE2334" w:rsidRPr="00D11561" w:rsidRDefault="00AE2334" w:rsidP="00AE2334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7</w:t>
      </w:r>
      <w:r>
        <w:rPr>
          <w:rFonts w:ascii="Comic Sans MS" w:hAnsi="Comic Sans MS"/>
          <w:sz w:val="28"/>
          <w:szCs w:val="28"/>
          <w:u w:val="single"/>
        </w:rPr>
        <w:t xml:space="preserve"> p 173</w:t>
      </w:r>
    </w:p>
    <w:p w:rsidR="00AE2334" w:rsidRPr="00D11561" w:rsidRDefault="00AE2334" w:rsidP="00AE2334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AE2334" w:rsidRDefault="00AE2334" w:rsidP="004553C2">
      <w:pPr>
        <w:spacing w:after="0"/>
        <w:rPr>
          <w:color w:val="00B0F0"/>
          <w:sz w:val="44"/>
          <w:szCs w:val="44"/>
        </w:rPr>
      </w:pPr>
    </w:p>
    <w:p w:rsidR="004553C2" w:rsidRDefault="004553C2" w:rsidP="004553C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9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Lecture - fluence</w:t>
      </w:r>
      <w:r>
        <w:rPr>
          <w:rFonts w:ascii="Comic Sans MS" w:hAnsi="Comic Sans MS"/>
          <w:b/>
          <w:color w:val="00B0F0"/>
          <w:sz w:val="36"/>
          <w:szCs w:val="36"/>
        </w:rPr>
        <w:t> :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4553C2" w:rsidRDefault="004553C2" w:rsidP="004553C2">
      <w:pPr>
        <w:rPr>
          <w:rFonts w:ascii="Comic Sans MS" w:hAnsi="Comic Sans MS"/>
          <w:color w:val="00B0F0"/>
          <w:sz w:val="28"/>
          <w:szCs w:val="28"/>
        </w:rPr>
      </w:pPr>
    </w:p>
    <w:p w:rsidR="004553C2" w:rsidRPr="00D874CD" w:rsidRDefault="004553C2" w:rsidP="004553C2">
      <w:pPr>
        <w:rPr>
          <w:rFonts w:ascii="Comic Sans MS" w:hAnsi="Comic Sans MS"/>
          <w:sz w:val="28"/>
          <w:szCs w:val="28"/>
        </w:rPr>
      </w:pPr>
      <w:r w:rsidRPr="00D874CD">
        <w:rPr>
          <w:rFonts w:ascii="Comic Sans MS" w:hAnsi="Comic Sans MS"/>
          <w:sz w:val="28"/>
          <w:szCs w:val="28"/>
        </w:rPr>
        <w:t>Clique sur le lien « Lecture-</w:t>
      </w:r>
      <w:proofErr w:type="spellStart"/>
      <w:r w:rsidRPr="00D874CD">
        <w:rPr>
          <w:rFonts w:ascii="Comic Sans MS" w:hAnsi="Comic Sans MS"/>
          <w:sz w:val="28"/>
          <w:szCs w:val="28"/>
        </w:rPr>
        <w:t>fluence_texte</w:t>
      </w:r>
      <w:proofErr w:type="spellEnd"/>
      <w:r w:rsidRPr="00D874C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7</w:t>
      </w:r>
      <w:r w:rsidRPr="00D874CD">
        <w:rPr>
          <w:rFonts w:ascii="Comic Sans MS" w:hAnsi="Comic Sans MS"/>
          <w:sz w:val="28"/>
          <w:szCs w:val="28"/>
        </w:rPr>
        <w:t> » publié sur le site.</w:t>
      </w:r>
    </w:p>
    <w:p w:rsidR="004553C2" w:rsidRDefault="004553C2" w:rsidP="004553C2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4553C2" w:rsidRDefault="0001177C" w:rsidP="004553C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 w:rsidR="004553C2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4553C2">
        <w:rPr>
          <w:rFonts w:ascii="Comic Sans MS" w:hAnsi="Comic Sans MS"/>
          <w:b/>
          <w:color w:val="00B0F0"/>
          <w:sz w:val="36"/>
          <w:szCs w:val="36"/>
          <w:u w:val="single"/>
        </w:rPr>
        <w:t>Lecture compréhension</w:t>
      </w:r>
      <w:r w:rsidR="004553C2">
        <w:rPr>
          <w:rFonts w:ascii="Comic Sans MS" w:hAnsi="Comic Sans MS"/>
          <w:b/>
          <w:color w:val="00B0F0"/>
          <w:sz w:val="36"/>
          <w:szCs w:val="36"/>
        </w:rPr>
        <w:t> :</w:t>
      </w:r>
      <w:r w:rsidR="004553C2">
        <w:rPr>
          <w:rFonts w:ascii="Comic Sans MS" w:hAnsi="Comic Sans MS"/>
          <w:b/>
          <w:color w:val="00B0F0"/>
          <w:sz w:val="28"/>
          <w:szCs w:val="28"/>
        </w:rPr>
        <w:t xml:space="preserve"> « Les enquêtes de l’Inspecteur </w:t>
      </w:r>
      <w:proofErr w:type="spellStart"/>
      <w:r w:rsidR="004553C2">
        <w:rPr>
          <w:rFonts w:ascii="Comic Sans MS" w:hAnsi="Comic Sans MS"/>
          <w:b/>
          <w:color w:val="00B0F0"/>
          <w:sz w:val="28"/>
          <w:szCs w:val="28"/>
        </w:rPr>
        <w:t>Lafouine</w:t>
      </w:r>
      <w:proofErr w:type="spellEnd"/>
      <w:r w:rsidR="004553C2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4553C2" w:rsidRDefault="004553C2" w:rsidP="004553C2">
      <w:pPr>
        <w:jc w:val="center"/>
      </w:pPr>
    </w:p>
    <w:p w:rsidR="0001177C" w:rsidRDefault="0001177C" w:rsidP="004553C2">
      <w:pPr>
        <w:jc w:val="center"/>
      </w:pPr>
    </w:p>
    <w:p w:rsidR="004553C2" w:rsidRPr="00ED22B6" w:rsidRDefault="004553C2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  <w:szCs w:val="40"/>
        </w:rPr>
      </w:pPr>
      <w:r w:rsidRPr="00ED22B6">
        <w:rPr>
          <w:b/>
          <w:sz w:val="40"/>
          <w:szCs w:val="40"/>
        </w:rPr>
        <w:t xml:space="preserve">Les enquêtes de l’Inspecteur </w:t>
      </w:r>
      <w:proofErr w:type="spellStart"/>
      <w:r w:rsidRPr="00ED22B6">
        <w:rPr>
          <w:b/>
          <w:sz w:val="40"/>
          <w:szCs w:val="40"/>
        </w:rPr>
        <w:t>Lafouine</w:t>
      </w:r>
      <w:proofErr w:type="spellEnd"/>
      <w:r w:rsidRPr="00ED22B6">
        <w:rPr>
          <w:b/>
          <w:sz w:val="40"/>
          <w:szCs w:val="40"/>
        </w:rPr>
        <w:t xml:space="preserve"> </w:t>
      </w:r>
    </w:p>
    <w:p w:rsidR="0001177C" w:rsidRPr="0001177C" w:rsidRDefault="0001177C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</w:pPr>
      <w:r w:rsidRPr="0001177C"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  <w:t xml:space="preserve">09 - " Les triplées du Comte de la </w:t>
      </w:r>
      <w:proofErr w:type="spellStart"/>
      <w:r w:rsidRPr="0001177C"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  <w:t>Perraudière</w:t>
      </w:r>
      <w:proofErr w:type="spellEnd"/>
      <w:r w:rsidRPr="0001177C"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  <w:t xml:space="preserve"> "</w:t>
      </w:r>
    </w:p>
    <w:p w:rsidR="0001177C" w:rsidRPr="0001177C" w:rsidRDefault="0001177C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1177C" w:rsidRPr="0001177C" w:rsidRDefault="0001177C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Isa, Isabelle et Isabella, les filles triplées du Comte de la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Perraudière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, ont été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empoisonnées en mangeant une choucroute bourrée d’arsenic. Leur vieux père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grabataire demande l’aide du célèbre inspecteur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. Après un long voyage en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train, l’inspecteur arrive au château. Fatigué, il préfère prendre une bonne nuit de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repos avant de commencer ses investigations.</w:t>
      </w:r>
    </w:p>
    <w:p w:rsidR="0001177C" w:rsidRPr="0001177C" w:rsidRDefault="0001177C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Le lendemain matin, Hugues de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Froisec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, le Comte de la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Perraudière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, demande à son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majordome de faire visiter la propriété à l’inspecteur. Le policier constate que la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vieille demeure est en parfait état. Le corps central du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c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hâteau abrite les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appartements privés du Comte, de sa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soeur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et des trois filles défuntes. Le personnel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est logé dans les ailes du château et dans les bâtiments annexes situés de chaque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côté de la cour d’honneur.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Toute la matinée,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interroge les résidents du château. Il isole cinq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personnes susceptibles d’avoir assassiné les filles du Comte.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 corpulente cuisinière, d’origine allemande, qui a préparé la choucroute.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Le domestique, amoureux éconduit d’Isabelle, qui a mis fin à ses études de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pharmacie pour entrer au service du Comte.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Le majordome anglais, marié à la cuisinière, fanatique de mots croisés, de culture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physique et d’arts martiaux.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L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’infirmière, grande dévoreuse de romans policiers, qui s’occupe du Comte depuis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que celui-ci ne peut plus sortir de son lit.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La tante des victimes, Eugénie de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Froisec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, vieille fille un peu folle, élue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" championne de tricot du canton " en 1955. Elle n’a pas mangé de choucroute le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jour du drame à cause de son taux élevé de cholestérol.</w:t>
      </w:r>
    </w:p>
    <w:p w:rsidR="0001177C" w:rsidRPr="0001177C" w:rsidRDefault="0001177C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Pour mieux réfléchir, l’inspecteur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arpente la terrasse du château de long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en large. Le policier ne sait pas que l’assassin, se sentant découvert, est prêt à tout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pour stopper l’enquête. Du balcon de sa chambre, située au premier étage du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château, il balance deux pots de géraniums sur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Le premier projectile s’écrase sur la chaussure droite de l’inspecteur. Malgré la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douleur,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réussit à éviter le second pot en se mettant à l’abri sous le balcon.</w:t>
      </w:r>
      <w:r w:rsidR="00C7405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L’assassin vient d’abattre ses dernières cartes. L’inspecteur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Lafouine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sait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1177C">
        <w:rPr>
          <w:rFonts w:ascii="TimesNewRomanPSMT" w:hAnsi="TimesNewRomanPSMT" w:cs="TimesNewRomanPSMT"/>
          <w:color w:val="000000"/>
          <w:sz w:val="28"/>
          <w:szCs w:val="28"/>
        </w:rPr>
        <w:t xml:space="preserve">maintenant qui a tué les triplées du Comte de la </w:t>
      </w:r>
      <w:proofErr w:type="spellStart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Perraudière</w:t>
      </w:r>
      <w:proofErr w:type="spellEnd"/>
      <w:r w:rsidRPr="0001177C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1177C" w:rsidRPr="0001177C" w:rsidRDefault="0001177C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1177C" w:rsidRPr="0001177C" w:rsidRDefault="0001177C" w:rsidP="000117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01177C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Quel est le nom du coupable ?</w:t>
      </w:r>
    </w:p>
    <w:p w:rsidR="0001177C" w:rsidRDefault="0001177C" w:rsidP="004553C2">
      <w:pPr>
        <w:spacing w:after="0"/>
        <w:rPr>
          <w:color w:val="00B0F0"/>
          <w:sz w:val="44"/>
          <w:szCs w:val="44"/>
        </w:rPr>
      </w:pPr>
    </w:p>
    <w:p w:rsidR="004553C2" w:rsidRDefault="0001177C" w:rsidP="004553C2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B"/>
      </w:r>
      <w:r w:rsidR="004553C2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4553C2">
        <w:rPr>
          <w:rFonts w:ascii="Comic Sans MS" w:hAnsi="Comic Sans MS"/>
          <w:b/>
          <w:color w:val="00B0F0"/>
          <w:sz w:val="36"/>
          <w:szCs w:val="36"/>
          <w:u w:val="single"/>
        </w:rPr>
        <w:t>Poésie</w:t>
      </w:r>
      <w:r w:rsidR="004553C2">
        <w:rPr>
          <w:rFonts w:ascii="Comic Sans MS" w:hAnsi="Comic Sans MS"/>
          <w:b/>
          <w:color w:val="00B0F0"/>
          <w:sz w:val="36"/>
          <w:szCs w:val="36"/>
        </w:rPr>
        <w:t> :</w:t>
      </w:r>
      <w:r w:rsidR="004553C2">
        <w:rPr>
          <w:rFonts w:ascii="Comic Sans MS" w:hAnsi="Comic Sans MS"/>
          <w:b/>
          <w:color w:val="00B0F0"/>
          <w:sz w:val="28"/>
          <w:szCs w:val="28"/>
        </w:rPr>
        <w:t xml:space="preserve"> « L’heure du crime – Maurice Carême » </w:t>
      </w:r>
    </w:p>
    <w:p w:rsidR="004553C2" w:rsidRPr="008F2F3C" w:rsidRDefault="004553C2" w:rsidP="004553C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8F2F3C">
        <w:rPr>
          <w:rFonts w:ascii="Comic Sans MS" w:hAnsi="Comic Sans MS"/>
          <w:sz w:val="28"/>
          <w:szCs w:val="28"/>
        </w:rPr>
        <w:t>Apprendre la poésie en entier</w:t>
      </w:r>
      <w:r w:rsidR="00AE2334">
        <w:rPr>
          <w:rFonts w:ascii="Comic Sans MS" w:hAnsi="Comic Sans MS"/>
          <w:sz w:val="28"/>
          <w:szCs w:val="28"/>
        </w:rPr>
        <w:t xml:space="preserve">. </w:t>
      </w:r>
      <w:r w:rsidR="00AE2334" w:rsidRPr="00AE2334">
        <w:rPr>
          <w:rFonts w:ascii="Comic Sans MS" w:hAnsi="Comic Sans MS"/>
          <w:color w:val="FF0000"/>
          <w:sz w:val="28"/>
          <w:szCs w:val="28"/>
        </w:rPr>
        <w:t>Une vidéo de la récitation et une photo de l’illustration seront à envoyer lundi.</w:t>
      </w:r>
    </w:p>
    <w:p w:rsidR="00425114" w:rsidRDefault="00425114">
      <w:bookmarkStart w:id="0" w:name="_GoBack"/>
      <w:bookmarkEnd w:id="0"/>
    </w:p>
    <w:sectPr w:rsidR="00425114" w:rsidSect="004A116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6C5"/>
    <w:multiLevelType w:val="hybridMultilevel"/>
    <w:tmpl w:val="E49E3E9E"/>
    <w:lvl w:ilvl="0" w:tplc="B4F840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23CE"/>
    <w:multiLevelType w:val="hybridMultilevel"/>
    <w:tmpl w:val="B95CAC60"/>
    <w:lvl w:ilvl="0" w:tplc="F0FA4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03BD"/>
    <w:multiLevelType w:val="hybridMultilevel"/>
    <w:tmpl w:val="C79AEB06"/>
    <w:lvl w:ilvl="0" w:tplc="DB7A8480">
      <w:start w:val="8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2"/>
    <w:rsid w:val="0001177C"/>
    <w:rsid w:val="00425114"/>
    <w:rsid w:val="004553C2"/>
    <w:rsid w:val="00AE2334"/>
    <w:rsid w:val="00C74059"/>
    <w:rsid w:val="00F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7BF3-9414-4589-B5D0-76BA5A0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C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3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5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55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video/tracer-un-losan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2020-06-02T08:56:00Z</dcterms:created>
  <dcterms:modified xsi:type="dcterms:W3CDTF">2020-06-02T09:41:00Z</dcterms:modified>
</cp:coreProperties>
</file>